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D49A0">
      <w:pPr>
        <w:pStyle w:val="2"/>
        <w:spacing w:before="468" w:beforeLines="150" w:after="156" w:afterLines="50" w:line="360" w:lineRule="auto"/>
        <w:jc w:val="center"/>
        <w:rPr>
          <w:rFonts w:ascii="方正小标宋_GBK" w:eastAsia="方正小标宋_GBK"/>
          <w:b w:val="0"/>
          <w:color w:val="000000"/>
          <w:sz w:val="40"/>
          <w:szCs w:val="40"/>
        </w:rPr>
      </w:pPr>
      <w:r>
        <w:rPr>
          <w:rFonts w:hint="eastAsia" w:ascii="方正小标宋_GBK" w:eastAsia="方正小标宋_GBK"/>
          <w:b w:val="0"/>
          <w:color w:val="000000"/>
          <w:sz w:val="40"/>
          <w:szCs w:val="40"/>
        </w:rPr>
        <w:t>任课教师简介</w:t>
      </w:r>
    </w:p>
    <w:p w14:paraId="6C4BC0FE">
      <w:pPr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郑天琪：</w:t>
      </w:r>
      <w:r>
        <w:rPr>
          <w:rFonts w:hint="eastAsia" w:ascii="宋体" w:hAnsi="宋体"/>
          <w:color w:val="000000"/>
          <w:sz w:val="24"/>
        </w:rPr>
        <w:t>讲师，苏州城市学院专业教师，苏州市舞蹈家协会理事，江苏省学校美育协会会员。主要研究方向：职业形象塑造，整体形象管理与设计，形体舞蹈训练。科研成果：微课获江苏高校教学二等奖，承担省市科研项目近十项，多次获苏州城市学院优秀论文指导教师、教学竞赛奖项。</w:t>
      </w:r>
    </w:p>
    <w:p w14:paraId="60A7BEA6">
      <w:pPr>
        <w:wordWrap w:val="0"/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张宇：</w:t>
      </w:r>
      <w:r>
        <w:rPr>
          <w:rFonts w:hint="eastAsia" w:ascii="宋体" w:hAnsi="宋体"/>
          <w:color w:val="000000"/>
          <w:sz w:val="24"/>
        </w:rPr>
        <w:t>副教授，高级工程师，高级公共营养师，健康管理师。苏州城市学院康养产业学院负责人，健康服务与管理专业建设负责人。多模态数据融合与智慧康养苏州市重点实验室研究员。侨办海外惠侨工程中餐繁荣基地导师；苏州市健康管理学会副秘书长；江苏省食文化研究会课题研究工作委员会副秘书长；江苏省老年学学会理事；苏州市优秀教育工作者；苏州好青年；全国《中国居民膳食指南》科普宣传讲师；江苏省营养配餐员职业技能鉴定省级卷库开发专家；苏州市健康促进讲师团讲师；苏州市家庭服务业基地讲师；苏州电视台健康和营养特约论员。主持省部级课题3项，市厅级课题6项，其他课题6项。主编主审参编出版健康类书籍6本。发表核心期刊、国家省级期刊40多篇。</w:t>
      </w:r>
    </w:p>
    <w:p w14:paraId="7CD38A10">
      <w:pPr>
        <w:wordWrap w:val="0"/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高幸：</w:t>
      </w:r>
      <w:r>
        <w:rPr>
          <w:rFonts w:hint="eastAsia" w:ascii="宋体" w:hAnsi="宋体"/>
          <w:color w:val="000000"/>
          <w:sz w:val="24"/>
        </w:rPr>
        <w:t>苏州城市学院化妆造型与形象设计客座教师。苏州文化艺术中心、苏州芭蕾舞团、苏州交响乐团长期特聘造型师，逸姿美颜工作室主理人。担当苏州芭蕾舞团首席化妆造型师12年，曾随苏芭远赴法国、荷兰、比利时等十余个国家任舞剧总造型师。获选2015年度苏州工业园区金鸡湖双百人才、苏州舞台艺术中青年演职人员考核奖。国际IMA注册高级化妆师、国家高级化妆师。2007年毕业于中国戏曲学院舞台美术系化妆造型专业。ABEA亚洲艺术专家协会 IFBC认证半永久纹绣师一级证书。电影《私人定制》芭蕾片段造型师，CCTV-5《城市之间》造型师苏州芭蕾舞团《胡桃夹子》《西施》《唐寅》《罗密欧与朱丽叶》《人偶情缘》《灰姑娘》《我的名字叫丁香》《壮丽的云》《天鹅湖》等多部芭蕾舞剧造型设计。在《胡萝卜星球》、《将爱情进行到底》、《新同居博客》、《西游记之女儿国》、《声动姑苏 平江》、《泰伯奔吴》、《亲爱的日记》、《ising苏州》等话剧、儿童剧、音乐剧造型设计。造型作品：话剧《林则徐》、民族舞剧《红楼梦》等长期为律师事务所、金融机构、房产、政府学校等企业单位提供化妆培训服务，如：苏州中医院、吴中区妇联、九龙仓、瀛元律所、渤海银行、友邦、苏大附中、金鸡湖学校等等。</w:t>
      </w:r>
    </w:p>
    <w:p w14:paraId="7A353C63">
      <w:pPr>
        <w:wordWrap w:val="0"/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舒静：</w:t>
      </w:r>
      <w:r>
        <w:rPr>
          <w:rFonts w:hint="eastAsia" w:ascii="宋体" w:hAnsi="宋体"/>
          <w:color w:val="000000"/>
          <w:sz w:val="24"/>
        </w:rPr>
        <w:t>浙江传媒大学播音主持专业，电影学院MFA研士研究生艺术硕士。从业及获奖经历：2000年加入苏州广电传媒集团，主持《新闻夜班车》，《乐活六点当》节目，全国普通话主持人大赛冠军，江苏省播音主持政府奖一等奖，苏州市最受欢迎主持人称号，苏州市红十字会爱心大使称号，设立舒静奖学金，至今累计奖励贫困学子两千余名。</w:t>
      </w:r>
    </w:p>
    <w:p w14:paraId="2BBA5CE3">
      <w:pPr>
        <w:wordWrap w:val="0"/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丁璨：</w:t>
      </w:r>
      <w:r>
        <w:rPr>
          <w:rFonts w:hint="eastAsia" w:ascii="宋体" w:hAnsi="宋体"/>
          <w:color w:val="000000"/>
          <w:sz w:val="24"/>
        </w:rPr>
        <w:t>中国传媒大学、香港中文大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学双硕士，苏州城市学院播音与主持专业负责人，江苏省普通话测试员，曾多次获得中华经典诵读江苏省一等奖，省教学竞赛一等奖。指导学生参加未来金话筒主持人大赛，获得季军；指导学生参加中华经典诵读、大广赛等，获多次荣获指导教师奖。</w:t>
      </w:r>
    </w:p>
    <w:p w14:paraId="38F3B43B">
      <w:pPr>
        <w:wordWrap w:val="0"/>
        <w:spacing w:line="360" w:lineRule="auto"/>
        <w:ind w:firstLine="420" w:firstLineChars="200"/>
      </w:pPr>
      <w:r>
        <w:rPr>
          <w:color w:val="00000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DdjMWNlNDg5NjAzNjkxYjZlZGM0OTJmMDJiZDQifQ=="/>
  </w:docVars>
  <w:rsids>
    <w:rsidRoot w:val="687E61EA"/>
    <w:rsid w:val="007B067F"/>
    <w:rsid w:val="008317B6"/>
    <w:rsid w:val="00D76E89"/>
    <w:rsid w:val="00FB4FBA"/>
    <w:rsid w:val="2ED523E6"/>
    <w:rsid w:val="687E61EA"/>
    <w:rsid w:val="76AA4418"/>
    <w:rsid w:val="777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1206</Words>
  <Characters>1236</Characters>
  <Lines>9</Lines>
  <Paragraphs>2</Paragraphs>
  <TotalTime>0</TotalTime>
  <ScaleCrop>false</ScaleCrop>
  <LinksUpToDate>false</LinksUpToDate>
  <CharactersWithSpaces>1239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2024-11-05T01:38:00Z</dcterms:created>
  <dc:creator>王嘉慧</dc:creator>
  <cp:lastModifiedBy>王嘉慧</cp:lastModifiedBy>
  <dcterms:modified xsi:type="dcterms:W3CDTF">2024-11-05T02:20:03Z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BD27A18FC97445B49276EEF8958D0B3A_13</vt:lpwstr>
  </property>
</Properties>
</file>